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5"/>
        <w:tabs>
          <w:tab w:val="left" w:pos="90"/>
          <w:tab w:val="left" w:pos="630"/>
        </w:tabs>
        <w:ind w:left="630" w:right="-720" w:hanging="54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5"/>
        <w:tabs>
          <w:tab w:val="left" w:pos="90"/>
          <w:tab w:val="left" w:pos="630"/>
        </w:tabs>
        <w:ind w:left="630" w:right="-720" w:hanging="54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Regular Governance Council Meeting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" w:right="288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Wednesday May 23, 2018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6:00 P. M</w:t>
      </w:r>
      <w:r w:rsidDel="00000000" w:rsidR="00000000" w:rsidRPr="00000000">
        <w:rPr>
          <w:rFonts w:ascii="Arial" w:cs="Arial" w:eastAsia="Arial" w:hAnsi="Arial"/>
          <w:rtl w:val="0"/>
        </w:rPr>
        <w:t xml:space="preserve">. at RWCS in Lama, 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0005">
      <w:pPr>
        <w:ind w:right="-720"/>
        <w:contextualSpacing w:val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AGENDA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*denotes action items)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2"/>
          <w:szCs w:val="22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Opening Business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A.  Call to Order &amp; Roll Call (establishment of quorum)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B. *Approval of Agenda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C. *Approval of Minutes - Regular Governance Council meeting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18,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16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 Welcome, Introduction of Guests, &amp; Public Comment (3 minutes maximum)</w:t>
      </w:r>
    </w:p>
    <w:p w:rsidR="00000000" w:rsidDel="00000000" w:rsidP="00000000" w:rsidRDefault="00000000" w:rsidRPr="00000000" w14:paraId="0000000C">
      <w:pPr>
        <w:ind w:left="2160" w:hanging="1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II. Administrative Report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5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 Report on last FC meeting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45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Director’s Report – PEC update, site visit, Access 2.0, technology, trainings</w:t>
      </w:r>
    </w:p>
    <w:p w:rsidR="00000000" w:rsidDel="00000000" w:rsidP="00000000" w:rsidRDefault="00000000" w:rsidRPr="00000000" w14:paraId="00000011">
      <w:pPr>
        <w:ind w:left="9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</w:t>
        <w:tab/>
        <w:t xml:space="preserve">Strategic Business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*Consent Agenda: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Finance/Audit Committee Report </w:t>
      </w:r>
    </w:p>
    <w:p w:rsidR="00000000" w:rsidDel="00000000" w:rsidP="00000000" w:rsidRDefault="00000000" w:rsidRPr="00000000" w14:paraId="00000014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*Business Manager’s Report</w:t>
      </w:r>
    </w:p>
    <w:p w:rsidR="00000000" w:rsidDel="00000000" w:rsidP="00000000" w:rsidRDefault="00000000" w:rsidRPr="00000000" w14:paraId="00000015">
      <w:pPr>
        <w:ind w:left="1800" w:firstLine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Budget Review</w:t>
      </w:r>
    </w:p>
    <w:p w:rsidR="00000000" w:rsidDel="00000000" w:rsidP="00000000" w:rsidRDefault="00000000" w:rsidRPr="00000000" w14:paraId="00000016">
      <w:pPr>
        <w:ind w:left="1800" w:firstLine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BAR’s Request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3.. Audit Committee Report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C... *Budget Authority for Business Manager for final cleanup Approval for the Principal/Director and the Business Manager enter final BAR on behalf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D</w:t>
        <w:tab/>
        <w:t xml:space="preserve">*Discussion regarding approval of the SY 2018-2019 Budget Calendar and SY 20Discussion regarding facility changes for school safety and classroom movement.  Expectations of the landlord for summer facility modification.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contextualSpacing w:val="1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*Discussion regarding Annalise’s RWYEP request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G.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*Verify date of next Governance Council Meeting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June 20, 2018 at 6pm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IV.  Executive Session – Transitions.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         Middle School teacher 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*Adjournment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Times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320"/>
        <w:tab w:val="right" w:pos="8640"/>
      </w:tabs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320"/>
        <w:tab w:val="right" w:pos="8640"/>
      </w:tabs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1511300</wp:posOffset>
              </wp:positionH>
              <wp:positionV relativeFrom="paragraph">
                <wp:posOffset>0</wp:posOffset>
              </wp:positionV>
              <wp:extent cx="3676650" cy="38481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17200" y="3597120"/>
                        <a:ext cx="36576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roots &amp; wings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1511300</wp:posOffset>
              </wp:positionH>
              <wp:positionV relativeFrom="paragraph">
                <wp:posOffset>0</wp:posOffset>
              </wp:positionV>
              <wp:extent cx="3676650" cy="38481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6650" cy="384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ind w:right="-72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right="-720" w:firstLine="90"/>
      <w:contextualSpacing w:val="0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1854200</wp:posOffset>
              </wp:positionH>
              <wp:positionV relativeFrom="paragraph">
                <wp:posOffset>88900</wp:posOffset>
              </wp:positionV>
              <wp:extent cx="3036570" cy="2019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37240" y="3688560"/>
                        <a:ext cx="3017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c o m m u n i t y   s c h o o l</w:t>
                          </w: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1854200</wp:posOffset>
              </wp:positionH>
              <wp:positionV relativeFrom="paragraph">
                <wp:posOffset>88900</wp:posOffset>
              </wp:positionV>
              <wp:extent cx="3036570" cy="2019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2019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ind w:right="-720"/>
      <w:contextualSpacing w:val="0"/>
      <w:jc w:val="center"/>
      <w:rPr>
        <w:rFonts w:ascii="Balthazar" w:cs="Balthazar" w:eastAsia="Balthazar" w:hAnsi="Balthazar"/>
        <w:color w:val="0000ff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45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